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9"/>
        </w:rPr>
      </w:pPr>
    </w:p>
    <w:p>
      <w:pPr>
        <w:spacing w:before="102"/>
        <w:ind w:left="3127" w:right="0" w:firstLine="0"/>
        <w:jc w:val="left"/>
        <w:rPr>
          <w:b/>
          <w:sz w:val="22"/>
        </w:rPr>
      </w:pPr>
      <w:r>
        <w:rPr>
          <w:rFonts w:ascii="Palatino Linotype"/>
          <w:b/>
          <w:sz w:val="22"/>
        </w:rPr>
        <w:t>KINH 1296. SANH CON</w:t>
      </w:r>
      <w:r>
        <w:rPr>
          <w:b/>
          <w:sz w:val="22"/>
          <w:vertAlign w:val="superscript"/>
        </w:rPr>
        <w:t>1</w:t>
      </w:r>
    </w:p>
    <w:p>
      <w:pPr>
        <w:pStyle w:val="BodyText"/>
        <w:spacing w:line="310" w:lineRule="exact" w:before="97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moät Thieân töû dung saéc tuyeät dieäu, vaøo luùc cuoái ñeâm, ñeán choã Phaät, ñaûnh leã döôùi chaân Phaät, ngoài lui qua moät beân; töø thaân toûa aùnh saùng chieáu khaép vöôøn Caáp coâ ñoäc, röøng caây Kyø-ñaø. Luùc aáy, Thieân töû kia baïch Phaät:</w:t>
      </w:r>
    </w:p>
    <w:p>
      <w:pPr>
        <w:pStyle w:val="BodyText"/>
        <w:spacing w:line="235" w:lineRule="auto"/>
        <w:ind w:left="871" w:right="583" w:firstLine="566"/>
        <w:jc w:val="both"/>
      </w:pPr>
      <w:r>
        <w:rPr/>
        <w:t>“Baïch Theá Toân, con gaùi cuûa vua Caâu-laâu-ñaø laø Tu-ba-la-ñeà-sa</w:t>
      </w:r>
      <w:r>
        <w:rPr>
          <w:position w:val="9"/>
          <w:sz w:val="13"/>
        </w:rPr>
        <w:t>2</w:t>
      </w:r>
      <w:r>
        <w:rPr/>
        <w:t>, hoâm nay sanh con.”</w:t>
      </w:r>
    </w:p>
    <w:p>
      <w:pPr>
        <w:pStyle w:val="BodyText"/>
        <w:spacing w:line="302" w:lineRule="exact"/>
        <w:ind w:left="1437"/>
        <w:jc w:val="both"/>
      </w:pPr>
      <w:r>
        <w:rPr/>
        <w:t>Phaät baûo Thieân töû:</w:t>
      </w:r>
    </w:p>
    <w:p>
      <w:pPr>
        <w:pStyle w:val="BodyText"/>
        <w:spacing w:line="232" w:lineRule="auto"/>
        <w:ind w:left="1437" w:right="1789"/>
        <w:jc w:val="both"/>
      </w:pPr>
      <w:r>
        <w:rPr/>
        <w:t>“Ñaây laø ñieàu khoâng toát laønh, chaúng phaûi laø toát laønh!” Thieân töû kia lieàn noùi keä:</w:t>
      </w:r>
    </w:p>
    <w:p>
      <w:pPr>
        <w:spacing w:before="0"/>
        <w:ind w:left="3139" w:right="3183" w:firstLine="0"/>
        <w:jc w:val="left"/>
        <w:rPr>
          <w:i/>
          <w:sz w:val="24"/>
        </w:rPr>
      </w:pPr>
      <w:r>
        <w:rPr>
          <w:i/>
          <w:sz w:val="24"/>
        </w:rPr>
        <w:t>Ngöôøi sanh con laø vui. </w:t>
      </w:r>
      <w:r>
        <w:rPr>
          <w:i/>
          <w:sz w:val="24"/>
        </w:rPr>
        <w:t>Theá gian coù con vui.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Cha meï tuoåi giaø yeáu,</w:t>
      </w:r>
    </w:p>
    <w:p>
      <w:pPr>
        <w:spacing w:before="0"/>
        <w:ind w:left="3139" w:right="2866" w:firstLine="0"/>
        <w:jc w:val="left"/>
        <w:rPr>
          <w:i/>
          <w:sz w:val="24"/>
        </w:rPr>
      </w:pPr>
      <w:r>
        <w:rPr>
          <w:i/>
          <w:sz w:val="24"/>
        </w:rPr>
        <w:t>Caàn con ñeå phuïng döôõng. </w:t>
      </w:r>
      <w:r>
        <w:rPr>
          <w:i/>
          <w:sz w:val="24"/>
        </w:rPr>
        <w:t>Vì sao Cuø-ñaøm noùi,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Sanh con laø khoâng toát?</w:t>
      </w:r>
    </w:p>
    <w:p>
      <w:pPr>
        <w:pStyle w:val="BodyText"/>
        <w:spacing w:line="310" w:lineRule="exact"/>
        <w:ind w:left="1437"/>
      </w:pPr>
      <w:r>
        <w:rPr/>
        <w:t>Baáy giôø, Theá Toân noùi keä ñaùp:</w:t>
      </w:r>
    </w:p>
    <w:p>
      <w:pPr>
        <w:spacing w:line="240" w:lineRule="auto" w:before="0"/>
        <w:ind w:left="3139" w:right="2508" w:firstLine="0"/>
        <w:jc w:val="left"/>
        <w:rPr>
          <w:i/>
          <w:sz w:val="24"/>
        </w:rPr>
      </w:pPr>
      <w:r>
        <w:rPr>
          <w:i/>
          <w:sz w:val="24"/>
        </w:rPr>
        <w:t>Neân bieát luoân voâ thöôøng, </w:t>
      </w:r>
      <w:r>
        <w:rPr>
          <w:i/>
          <w:sz w:val="24"/>
        </w:rPr>
        <w:t>Uaån thuaàn khoâng, chaúng </w:t>
      </w:r>
      <w:r>
        <w:rPr>
          <w:i/>
          <w:spacing w:val="-4"/>
          <w:sz w:val="24"/>
        </w:rPr>
        <w:t>con. </w:t>
      </w:r>
      <w:r>
        <w:rPr>
          <w:i/>
          <w:sz w:val="24"/>
        </w:rPr>
        <w:t>Sanh con thöôøng bò khoå, Ngöôøi ngu noùi laø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vui.</w:t>
      </w:r>
    </w:p>
    <w:p>
      <w:pPr>
        <w:spacing w:before="0"/>
        <w:ind w:left="3139" w:right="2850" w:firstLine="0"/>
        <w:jc w:val="left"/>
        <w:rPr>
          <w:i/>
          <w:sz w:val="24"/>
        </w:rPr>
      </w:pPr>
      <w:r>
        <w:rPr>
          <w:i/>
          <w:sz w:val="24"/>
        </w:rPr>
        <w:t>Cho neân Ta noùi raèng, </w:t>
      </w:r>
      <w:r>
        <w:rPr>
          <w:i/>
          <w:sz w:val="24"/>
        </w:rPr>
        <w:t>Sanh con laø chaúng toát; Khoâng toát maø nhö toát, Nhö yeâu, chaúng ñaùng yeâu. Thaät khoå, daùng tôï vui,</w:t>
      </w:r>
    </w:p>
    <w:p>
      <w:pPr>
        <w:spacing w:line="303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Bò phoùng daät daãm ñaïp.</w:t>
      </w:r>
    </w:p>
    <w:p>
      <w:pPr>
        <w:pStyle w:val="BodyText"/>
        <w:spacing w:line="311" w:lineRule="exact"/>
        <w:ind w:left="1437"/>
      </w:pPr>
      <w:r>
        <w:rPr/>
        <w:t>Baáy giôø, Thieân töû kia laïi noùi keä: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55.87999pt;margin-top:15.167461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100(294).</w:t>
      </w:r>
    </w:p>
    <w:p>
      <w:pPr>
        <w:spacing w:line="208" w:lineRule="auto" w:before="25"/>
        <w:ind w:left="1154" w:right="586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Caâu-luõ-ñaø vöông nöõ Tu-ba-la-ñeà-sa </w:t>
      </w:r>
      <w:r>
        <w:rPr>
          <w:rFonts w:ascii="Microsoft JhengHei UI" w:hAnsi="Microsoft JhengHei UI" w:eastAsia="Microsoft JhengHei UI" w:hint="eastAsia"/>
          <w:sz w:val="19"/>
        </w:rPr>
        <w:t>拘屢陀王女修波 羅提沙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100(294): Tu- ña-maät-xa-cöù-ñaø </w:t>
      </w:r>
      <w:r>
        <w:rPr>
          <w:rFonts w:ascii="Arial Unicode MS" w:hAnsi="Arial Unicode MS" w:eastAsia="Arial Unicode MS" w:hint="eastAsia"/>
          <w:sz w:val="18"/>
          <w:vertAlign w:val="baseline"/>
        </w:rPr>
        <w:t>須 多 蜜 奢锯 陀 </w:t>
      </w:r>
      <w:r>
        <w:rPr>
          <w:sz w:val="18"/>
          <w:vertAlign w:val="baseline"/>
        </w:rPr>
        <w:t>. </w:t>
      </w:r>
      <w:r>
        <w:rPr>
          <w:rFonts w:ascii="VNI-Helve" w:hAnsi="VNI-Helve" w:eastAsia="VNI-Helve"/>
          <w:sz w:val="18"/>
          <w:vertAlign w:val="baseline"/>
        </w:rPr>
        <w:t>Khoâng roõ Paøli.</w:t>
      </w:r>
    </w:p>
    <w:p>
      <w:pPr>
        <w:pStyle w:val="BodyText"/>
        <w:spacing w:before="3"/>
        <w:rPr>
          <w:rFonts w:ascii="VNI-Helve"/>
          <w:sz w:val="10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10" w:h="16840"/>
          <w:pgMar w:header="734" w:top="1260" w:bottom="280" w:left="1680" w:right="1680"/>
          <w:pgNumType w:start="1"/>
        </w:sectPr>
      </w:pPr>
    </w:p>
    <w:p>
      <w:pPr>
        <w:spacing w:before="73"/>
        <w:ind w:left="3139" w:right="3310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Ñaõ ñaït Baùt-nieát-baøn; Qua roài moïi sôï haõi, Vöôït haún ñôøi aùi aân.</w:t>
      </w:r>
    </w:p>
    <w:p>
      <w:pPr>
        <w:pStyle w:val="BodyText"/>
        <w:spacing w:line="235" w:lineRule="auto"/>
        <w:ind w:left="871" w:right="586" w:firstLine="566"/>
      </w:pPr>
      <w:r>
        <w:rPr/>
        <w:t>Thieân töû kia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spacing w:after="0"/>
        <w:sectPr>
          <w:headerReference w:type="even" r:id="rId7"/>
          <w:pgSz w:w="11910" w:h="16840"/>
          <w:pgMar w:header="0" w:footer="0" w:top="1260" w:bottom="280" w:left="1680" w:right="1680"/>
        </w:sectPr>
      </w:pPr>
    </w:p>
    <w:p>
      <w:pPr>
        <w:pStyle w:val="BodyText"/>
        <w:rPr>
          <w:rFonts w:ascii="Times New Roman"/>
          <w:sz w:val="19"/>
        </w:rPr>
      </w:pPr>
    </w:p>
    <w:p>
      <w:pPr>
        <w:spacing w:before="102"/>
        <w:ind w:left="3551" w:right="3269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06"/>
          <w:sz w:val="22"/>
        </w:rPr>
        <w:t>9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9"/>
          <w:sz w:val="22"/>
        </w:rPr>
        <w:t>S</w:t>
      </w:r>
      <w:r>
        <w:rPr>
          <w:rFonts w:ascii="Palatino Linotype" w:hAnsi="Palatino Linotype"/>
          <w:b/>
          <w:spacing w:val="-4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8"/>
          <w:sz w:val="22"/>
        </w:rPr>
        <w:t> </w:t>
      </w:r>
      <w:r>
        <w:rPr>
          <w:b/>
          <w:w w:val="92"/>
          <w:sz w:val="22"/>
          <w:vertAlign w:val="superscript"/>
        </w:rPr>
        <w:t>3</w:t>
      </w:r>
    </w:p>
    <w:p>
      <w:pPr>
        <w:pStyle w:val="BodyText"/>
        <w:spacing w:line="307" w:lineRule="exact" w:before="97"/>
        <w:ind w:left="1437"/>
      </w:pPr>
      <w:r>
        <w:rPr/>
        <w:t>Toâi nghe nhö vaày:</w:t>
      </w:r>
    </w:p>
    <w:p>
      <w:pPr>
        <w:pStyle w:val="BodyText"/>
        <w:spacing w:line="235" w:lineRule="auto" w:before="5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moät Thieân töû dung saéc tuyeät dieäu, vaøo luùc cuoái ñeâm, ñeán choã Phaät, ñaûnh leã döôùi chaân Phaät, ngoài lui qua moät beân; töø thaân toûa aùnh saùng chieáu khaép vöôøn Caáp coâ ñoäc, röøng caây Kyø-ñaø. Thieân töû kia noùi keä hoûi Phaät:</w:t>
      </w:r>
    </w:p>
    <w:p>
      <w:pPr>
        <w:spacing w:before="50"/>
        <w:ind w:left="3139" w:right="3186" w:firstLine="0"/>
        <w:jc w:val="both"/>
        <w:rPr>
          <w:i/>
          <w:sz w:val="24"/>
        </w:rPr>
      </w:pPr>
      <w:r>
        <w:rPr>
          <w:i/>
          <w:sz w:val="24"/>
        </w:rPr>
        <w:t>Theá naøo soá ñöôïc ñeám? </w:t>
      </w:r>
      <w:r>
        <w:rPr>
          <w:i/>
          <w:sz w:val="24"/>
        </w:rPr>
        <w:t>Theá naøo soá khoâng aån? Theá naøo soá trong soá?</w:t>
      </w:r>
    </w:p>
    <w:p>
      <w:pPr>
        <w:spacing w:line="306" w:lineRule="exact" w:before="0"/>
        <w:ind w:left="3139" w:right="0" w:firstLine="0"/>
        <w:jc w:val="both"/>
        <w:rPr>
          <w:sz w:val="13"/>
        </w:rPr>
      </w:pPr>
      <w:r>
        <w:rPr>
          <w:i/>
          <w:sz w:val="24"/>
        </w:rPr>
        <w:t>Theá naøo thuyeát ngoân thuyeát?</w:t>
      </w:r>
      <w:r>
        <w:rPr>
          <w:position w:val="9"/>
          <w:sz w:val="13"/>
        </w:rPr>
        <w:t>4</w:t>
      </w:r>
    </w:p>
    <w:p>
      <w:pPr>
        <w:pStyle w:val="BodyText"/>
        <w:spacing w:before="55"/>
        <w:ind w:left="1437"/>
        <w:jc w:val="both"/>
      </w:pPr>
      <w:r>
        <w:rPr/>
        <w:t>Baáy giôø, Theá Toân noùi keä ñaùp:</w:t>
      </w:r>
    </w:p>
    <w:p>
      <w:pPr>
        <w:spacing w:before="57"/>
        <w:ind w:left="3139" w:right="2780" w:firstLine="0"/>
        <w:jc w:val="left"/>
        <w:rPr>
          <w:i/>
          <w:sz w:val="24"/>
        </w:rPr>
      </w:pPr>
      <w:r>
        <w:rPr>
          <w:i/>
          <w:sz w:val="24"/>
        </w:rPr>
        <w:t>Phaät phaùp khoù ño löôøng, </w:t>
      </w:r>
      <w:r>
        <w:rPr>
          <w:i/>
          <w:sz w:val="24"/>
        </w:rPr>
        <w:t>Hai doøng khoâng hieån hieän. Neáu danh vaø saéc kia,</w:t>
      </w:r>
    </w:p>
    <w:p>
      <w:pPr>
        <w:spacing w:line="240" w:lineRule="auto" w:before="0"/>
        <w:ind w:left="3139" w:right="3055" w:firstLine="0"/>
        <w:jc w:val="left"/>
        <w:rPr>
          <w:i/>
          <w:sz w:val="24"/>
        </w:rPr>
      </w:pPr>
      <w:r>
        <w:rPr>
          <w:i/>
          <w:sz w:val="24"/>
        </w:rPr>
        <w:t>Dieät taän heát khoâng coøn; </w:t>
      </w:r>
      <w:r>
        <w:rPr>
          <w:i/>
          <w:sz w:val="24"/>
        </w:rPr>
        <w:t>Ñoù laø soá ñöôïc ñeám.</w:t>
      </w:r>
    </w:p>
    <w:p>
      <w:pPr>
        <w:spacing w:before="0"/>
        <w:ind w:left="3139" w:right="3275" w:firstLine="0"/>
        <w:jc w:val="left"/>
        <w:rPr>
          <w:i/>
          <w:sz w:val="24"/>
        </w:rPr>
      </w:pPr>
      <w:r>
        <w:rPr>
          <w:i/>
          <w:sz w:val="24"/>
        </w:rPr>
        <w:t>Soá kia khoâng aån </w:t>
      </w:r>
      <w:r>
        <w:rPr>
          <w:i/>
          <w:spacing w:val="-4"/>
          <w:sz w:val="24"/>
        </w:rPr>
        <w:t>taøng. </w:t>
      </w:r>
      <w:r>
        <w:rPr>
          <w:i/>
          <w:sz w:val="24"/>
        </w:rPr>
        <w:t>Ñoù laø soá trong soá, Ñoù laø thuyeát danh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soá.</w:t>
      </w:r>
    </w:p>
    <w:p>
      <w:pPr>
        <w:pStyle w:val="BodyText"/>
        <w:spacing w:before="52"/>
        <w:ind w:left="1437"/>
      </w:pPr>
      <w:r>
        <w:rPr/>
        <w:t>Baáy giôø, Thieân töû kia laïi noùi keä:</w:t>
      </w:r>
    </w:p>
    <w:p>
      <w:pPr>
        <w:spacing w:before="55"/>
        <w:ind w:left="3139" w:right="3310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Ñaõ ñaït Baùt-nieát-baøn; Qua roài moïi sôï haõi, Vöôït haún ñôøi aùi aân.</w:t>
      </w:r>
    </w:p>
    <w:p>
      <w:pPr>
        <w:pStyle w:val="BodyText"/>
        <w:spacing w:line="235" w:lineRule="auto" w:before="60"/>
        <w:ind w:left="871" w:right="586" w:firstLine="566"/>
      </w:pPr>
      <w:r>
        <w:rPr/>
        <w:t>Thieân töû kia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4"/>
        </w:rPr>
      </w:pPr>
      <w:r>
        <w:rPr/>
        <w:pict>
          <v:rect style="position:absolute;margin-left:155.87999pt;margin-top:10.562999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100(295).</w:t>
      </w:r>
    </w:p>
    <w:p>
      <w:pPr>
        <w:spacing w:line="268" w:lineRule="auto" w:before="0"/>
        <w:ind w:left="1154" w:right="677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z w:val="18"/>
        </w:rPr>
        <w:t>Cf.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100(295): “Theá naøo töï tính toaùn, khoâng bò phieàn naõo che? Theá naøo ñöôïc  goïi laø vónh vieãn lìa caùc</w:t>
      </w:r>
      <w:r>
        <w:rPr>
          <w:rFonts w:ascii="VNI-Helve" w:hAnsi="VNI-Helve"/>
          <w:spacing w:val="2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soá?”</w:t>
      </w:r>
    </w:p>
    <w:p>
      <w:pPr>
        <w:pStyle w:val="BodyText"/>
        <w:spacing w:before="4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headerReference w:type="default" r:id="rId8"/>
          <w:pgSz w:w="11910" w:h="16840"/>
          <w:pgMar w:header="734" w:footer="0" w:top="126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headerReference w:type="even" r:id="rId9"/>
      <w:pgSz w:w="11910" w:h="16840"/>
      <w:pgMar w:header="0" w:foot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360016pt;margin-top:35.722477pt;width:178.5pt;height:15.05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360016pt;margin-top:35.722477pt;width:178.5pt;height:15.05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1296 Sanh Con-1297 Sá»‚.doc</dc:title>
  <dcterms:created xsi:type="dcterms:W3CDTF">2021-03-10T08:53:35Z</dcterms:created>
  <dcterms:modified xsi:type="dcterms:W3CDTF">2021-03-10T08:53:35Z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